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36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 Cerrado é responsável pela terceira mostra regional do Dandô Virtual</w:t>
      </w:r>
    </w:p>
    <w:p w:rsidR="00000000" w:rsidDel="00000000" w:rsidP="00000000" w:rsidRDefault="00000000" w:rsidRPr="00000000" w14:paraId="00000002">
      <w:pPr>
        <w:spacing w:after="240" w:before="240" w:line="360" w:lineRule="auto"/>
        <w:jc w:val="righ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As mostras reunirão artistas que participam do circuito e  fazem parte da campanha Dandô Em Casa. Além disso, há a interação com o público pelas redes sociais do projeto através de vídeos e Lives de entrevistas durante esta semana e ao longo da campanha que segue até setembro 2020.</w:t>
      </w:r>
      <w:r w:rsidDel="00000000" w:rsidR="00000000" w:rsidRPr="00000000">
        <w:rPr>
          <w:rtl w:val="0"/>
        </w:rPr>
      </w:r>
    </w:p>
    <w:p w:rsidR="00000000" w:rsidDel="00000000" w:rsidP="00000000" w:rsidRDefault="00000000" w:rsidRPr="00000000" w14:paraId="00000003">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A campanha Dandô em Casa tem a finalidade de dar continuidade ao projeto de música de maneira virtual. Lançada em maio, o projeto conta com as ações de mostras regionais que serão responsáveis por reunir artistas dos circuitos em apresentações gravadas diretamente de suas casas. Ainda na ocasião, os artistas, estarão ao vivo pelo chat do youtube e whatch do facebook com os internautas/público durante a data de exibição. Um diferencial desta edição é que, além dos artistas,  terá a presença de alguns dos coletivos e projetos que fazem parte da mobilização do Circuito, são eles: Brasília, São Jorge, Formosa e Anápolis.</w:t>
      </w:r>
    </w:p>
    <w:p w:rsidR="00000000" w:rsidDel="00000000" w:rsidP="00000000" w:rsidRDefault="00000000" w:rsidRPr="00000000" w14:paraId="00000004">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Nesta terceira edição das mostras estarão presentes os artistas: Cabocla (Pirenópolis - GO), Isabella Rovo (Pirenópolis - GO), Ney Couteiro (Goiânia - GO), Sabah Moraes (Goiânia - GO), Victor Batista (Pirenópolis - GO)  e com apresentação da multi-artista Amanda Ricoldi.   </w:t>
      </w:r>
    </w:p>
    <w:p w:rsidR="00000000" w:rsidDel="00000000" w:rsidP="00000000" w:rsidRDefault="00000000" w:rsidRPr="00000000" w14:paraId="00000005">
      <w:pPr>
        <w:spacing w:after="240" w:before="240" w:line="360" w:lineRule="auto"/>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Sobre o Projeto</w:t>
      </w:r>
      <w:r w:rsidDel="00000000" w:rsidR="00000000" w:rsidRPr="00000000">
        <w:rPr>
          <w:rtl w:val="0"/>
        </w:rPr>
      </w:r>
    </w:p>
    <w:p w:rsidR="00000000" w:rsidDel="00000000" w:rsidP="00000000" w:rsidRDefault="00000000" w:rsidRPr="00000000" w14:paraId="00000006">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Nascido há seis anos o Dandô – Circuito de Música Dércio Marques é um coletivo de artistas e mobilizadores culturais que se uniram em prol de criação de rede e de espalhar suas canções pelas mais diversas regiões do Brasil, inicialmente, e em alguns países da América-latina e da Europa. Criado por iniciativa da cantautora Katya Teixeira já conta com cinco edições anuais em cada uma das cidades envolvidas, o projeto se faz como grande nome para artistas, em suma cantautores de música independente. Além disso, o coletivo traz em seu nome o artista Dércio Marques que foi um nome expoente dentro da musicalidade de raiz. </w:t>
      </w:r>
      <w:r w:rsidDel="00000000" w:rsidR="00000000" w:rsidRPr="00000000">
        <w:rPr>
          <w:rtl w:val="0"/>
        </w:rPr>
      </w:r>
    </w:p>
    <w:p w:rsidR="00000000" w:rsidDel="00000000" w:rsidP="00000000" w:rsidRDefault="00000000" w:rsidRPr="00000000" w14:paraId="00000007">
      <w:pPr>
        <w:spacing w:after="240" w:before="240" w:line="360" w:lineRule="auto"/>
        <w:jc w:val="both"/>
        <w:rPr>
          <w:rFonts w:ascii="Calibri" w:cs="Calibri" w:eastAsia="Calibri" w:hAnsi="Calibri"/>
          <w:b w:val="1"/>
          <w:u w:val="single"/>
        </w:rPr>
      </w:pPr>
      <w:r w:rsidDel="00000000" w:rsidR="00000000" w:rsidRPr="00000000">
        <w:rPr>
          <w:rFonts w:ascii="Calibri" w:cs="Calibri" w:eastAsia="Calibri" w:hAnsi="Calibri"/>
          <w:rtl w:val="0"/>
        </w:rPr>
        <w:t xml:space="preserve">Datas das próximas Mostras Regionais 2020 - </w:t>
      </w:r>
      <w:r w:rsidDel="00000000" w:rsidR="00000000" w:rsidRPr="00000000">
        <w:rPr>
          <w:rFonts w:ascii="Calibri" w:cs="Calibri" w:eastAsia="Calibri" w:hAnsi="Calibri"/>
          <w:i w:val="1"/>
          <w:rtl w:val="0"/>
        </w:rPr>
        <w:t xml:space="preserve">Dandô em Casa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RS/PR</w:t>
      </w:r>
      <w:r w:rsidDel="00000000" w:rsidR="00000000" w:rsidRPr="00000000">
        <w:rPr>
          <w:rFonts w:ascii="Calibri" w:cs="Calibri" w:eastAsia="Calibri" w:hAnsi="Calibri"/>
          <w:rtl w:val="0"/>
        </w:rPr>
        <w:t xml:space="preserve"> 01/08 – </w:t>
      </w:r>
      <w:r w:rsidDel="00000000" w:rsidR="00000000" w:rsidRPr="00000000">
        <w:rPr>
          <w:rFonts w:ascii="Calibri" w:cs="Calibri" w:eastAsia="Calibri" w:hAnsi="Calibri"/>
          <w:b w:val="1"/>
          <w:rtl w:val="0"/>
        </w:rPr>
        <w:t xml:space="preserve">Internacional</w:t>
      </w:r>
      <w:r w:rsidDel="00000000" w:rsidR="00000000" w:rsidRPr="00000000">
        <w:rPr>
          <w:rFonts w:ascii="Calibri" w:cs="Calibri" w:eastAsia="Calibri" w:hAnsi="Calibri"/>
          <w:rtl w:val="0"/>
        </w:rPr>
        <w:t xml:space="preserve"> 05/09</w:t>
      </w:r>
      <w:r w:rsidDel="00000000" w:rsidR="00000000" w:rsidRPr="00000000">
        <w:rPr>
          <w:rtl w:val="0"/>
        </w:rPr>
      </w:r>
    </w:p>
    <w:p w:rsidR="00000000" w:rsidDel="00000000" w:rsidP="00000000" w:rsidRDefault="00000000" w:rsidRPr="00000000" w14:paraId="00000008">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SERVIÇO</w:t>
        <w:br w:type="textWrapping"/>
      </w:r>
      <w:r w:rsidDel="00000000" w:rsidR="00000000" w:rsidRPr="00000000">
        <w:rPr>
          <w:rFonts w:ascii="Calibri" w:cs="Calibri" w:eastAsia="Calibri" w:hAnsi="Calibri"/>
          <w:b w:val="1"/>
          <w:rtl w:val="0"/>
        </w:rPr>
        <w:t xml:space="preserve">Mostra Regional Circuito Cerrado GO/DF</w:t>
      </w:r>
      <w:r w:rsidDel="00000000" w:rsidR="00000000" w:rsidRPr="00000000">
        <w:rPr>
          <w:rFonts w:ascii="Calibri" w:cs="Calibri" w:eastAsia="Calibri" w:hAnsi="Calibri"/>
          <w:i w:val="1"/>
          <w:rtl w:val="0"/>
        </w:rPr>
        <w:t xml:space="preserve">  #Dandô em Casa - </w:t>
      </w:r>
      <w:r w:rsidDel="00000000" w:rsidR="00000000" w:rsidRPr="00000000">
        <w:rPr>
          <w:rFonts w:ascii="Calibri" w:cs="Calibri" w:eastAsia="Calibri" w:hAnsi="Calibri"/>
          <w:rtl w:val="0"/>
        </w:rPr>
        <w:t xml:space="preserve">04/07/2020 - sábado - 17h</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rtl w:val="0"/>
        </w:rPr>
        <w:t xml:space="preserve">Onde acompanhar? Instagram @dandonacional | Facebook @circuitodandonacional | </w:t>
        <w:br w:type="textWrapping"/>
        <w:t xml:space="preserve">YouTube Circuito Dandô - </w:t>
      </w:r>
      <w:hyperlink r:id="rId6">
        <w:r w:rsidDel="00000000" w:rsidR="00000000" w:rsidRPr="00000000">
          <w:rPr>
            <w:rFonts w:ascii="Calibri" w:cs="Calibri" w:eastAsia="Calibri" w:hAnsi="Calibri"/>
            <w:color w:val="1155cc"/>
            <w:u w:val="single"/>
            <w:rtl w:val="0"/>
          </w:rPr>
          <w:t xml:space="preserve">www.youtube.com/circuitodandobr</w:t>
        </w:r>
      </w:hyperlink>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rtl w:val="0"/>
        </w:rPr>
        <w:t xml:space="preserve">Saiba mais -</w:t>
      </w:r>
      <w:hyperlink r:id="rId7">
        <w:r w:rsidDel="00000000" w:rsidR="00000000" w:rsidRPr="00000000">
          <w:rPr>
            <w:rFonts w:ascii="Calibri" w:cs="Calibri" w:eastAsia="Calibri" w:hAnsi="Calibri"/>
            <w:color w:val="1155cc"/>
            <w:u w:val="single"/>
            <w:rtl w:val="0"/>
          </w:rPr>
          <w:t xml:space="preserve"> www. circuitodando.com</w:t>
        </w:r>
      </w:hyperlink>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Sobre os artistas da mostra - Circuito Cerrado</w:t>
      </w:r>
    </w:p>
    <w:p w:rsidR="00000000" w:rsidDel="00000000" w:rsidP="00000000" w:rsidRDefault="00000000" w:rsidRPr="00000000" w14:paraId="0000000A">
      <w:pPr>
        <w:spacing w:line="240" w:lineRule="auto"/>
        <w:jc w:val="both"/>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b w:val="1"/>
          <w:highlight w:val="yellow"/>
        </w:rPr>
      </w:pPr>
      <w:r w:rsidDel="00000000" w:rsidR="00000000" w:rsidRPr="00000000">
        <w:rPr>
          <w:rFonts w:ascii="Calibri" w:cs="Calibri" w:eastAsia="Calibri" w:hAnsi="Calibri"/>
          <w:b w:val="1"/>
          <w:rtl w:val="0"/>
        </w:rPr>
        <w:t xml:space="preserve">Amanda Ricoldi:</w:t>
      </w:r>
      <w:r w:rsidDel="00000000" w:rsidR="00000000" w:rsidRPr="00000000">
        <w:rPr>
          <w:rFonts w:ascii="Calibri" w:cs="Calibri" w:eastAsia="Calibri" w:hAnsi="Calibri"/>
          <w:rtl w:val="0"/>
        </w:rPr>
        <w:t xml:space="preserve"> multi -artista goiana que busca envolver sentimentos e vivências em suas diversas áreas de atuação. É artista e criadora da Cia. Boca do Lixo, companhia na qual desenvolve suas habilidades musicais, de palhaçaria, malabaristicas e também de produção cultural. Seu projeto mais recente é Amanda Canto Violado, que mescla referências diversas da música brasileira em harmonia com a viola caipira, percorrendo a brasilidade de suas raízes goianas e trazendo uma nova roupagem para o cenário musical da viola.  O empoderamento feminino dessa artista brincante é uma mistura das suas inúmeras habilidades dentro do espetáculo, transformando com irreverência o universo musical da sua geração.</w:t>
      </w: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Cabocla:</w:t>
      </w:r>
      <w:r w:rsidDel="00000000" w:rsidR="00000000" w:rsidRPr="00000000">
        <w:rPr>
          <w:rFonts w:ascii="Calibri" w:cs="Calibri" w:eastAsia="Calibri" w:hAnsi="Calibri"/>
          <w:rtl w:val="0"/>
        </w:rPr>
        <w:t xml:space="preserve"> Mineira de Itajubá, mora em Pirenópolis (GO) há dois anos e lança seu primeiro CD em 2020. Dos congos e reisados, que ouvia quando criança, partiu para uma pesquisa profunda sobre a música popular brasileira de raiz numa jornada embalada pela percussão, talento que desenvolveu com o grupo Batalá de Brasília. Também desde 2015 no Circuito Dandô como produtora, Cabocla agora vem para a linha de apresentações com seu trabalho recém-lançado, com composições próprias e de outros autores, mesclando poesia com ciranda, chorinho, seresta, entre outras referências. </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Isabella Rovo:</w:t>
      </w:r>
      <w:r w:rsidDel="00000000" w:rsidR="00000000" w:rsidRPr="00000000">
        <w:rPr>
          <w:rFonts w:ascii="Calibri" w:cs="Calibri" w:eastAsia="Calibri" w:hAnsi="Calibri"/>
          <w:rtl w:val="0"/>
        </w:rPr>
        <w:t xml:space="preserve"> é fruto da primeira geração genuinamente brasiliense, assimilando a pluralidade do sotaque cultural da capital em seus trabalhos nas áreas de música, artes plásticas, educação e literatura de cordel. Atualmente integra e produz a Camerata Caipira, grupo que interpreta canções de diferentes regiões do país em arranjos voltados para instrumentos de cordas, e com o qual já gravou 2 CDs e viajou por vários países. Para o Circuito Dandô Isabella apresenta canções autorais e de amigos, entremeadas com contação de causos e cordéis numa apresentação dinâmica e interativa com o público, do samba ao forrobodó, da catira ao carimbó.</w:t>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Ney Couteiro:</w:t>
      </w:r>
      <w:r w:rsidDel="00000000" w:rsidR="00000000" w:rsidRPr="00000000">
        <w:rPr>
          <w:rFonts w:ascii="Calibri" w:cs="Calibri" w:eastAsia="Calibri" w:hAnsi="Calibri"/>
          <w:rtl w:val="0"/>
        </w:rPr>
        <w:t xml:space="preserve"> é graduado em Composição pela Universidade Federal de Goiás e Mestre em Performance Musical (violão/arranjo) também pela UFG. Com 5 CD’s lançados, fez diversas trilhas para cinema, teatro e dança. Como produtor, arranjador e músico, já realizou e participou de vários espetáculos além de mais de 80 cds e DVDs produzidos numa carreira de 25 anos. Atualmente é professor do corpo de docentes do curso superior em Produção Cênicas do Instituto Basileu França.</w:t>
        <w:br w:type="textWrapping"/>
        <w:br w:type="textWrapping"/>
      </w:r>
      <w:r w:rsidDel="00000000" w:rsidR="00000000" w:rsidRPr="00000000">
        <w:rPr>
          <w:rFonts w:ascii="Calibri" w:cs="Calibri" w:eastAsia="Calibri" w:hAnsi="Calibri"/>
          <w:b w:val="1"/>
          <w:rtl w:val="0"/>
        </w:rPr>
        <w:t xml:space="preserve">Sabah Moraes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cantora e compositora brasileira, nascida em São Sebastião da Boa Vista, Marajó/PA, mas que vive em Goiânia há 15 anos. Com uma carreira sólida - construída em 30 anos de dedicação e estudos - gravou 8 CDs e 1 DVD. Já participou da gravação para trilhas sonoras de curtas e teatro e em CD’s de vários artistas, entre estes Ney Couteiro, Dércio Marques, Chico Aafa e João Bá. É uma das 15 artistas brasileiras que recebeu em São Paulo, em 19 de outubro de 2019, o Prêmio Grão de Música, em reconhecimento a sua trajetória e contribuição artística ao Brasil.</w:t>
      </w:r>
      <w:r w:rsidDel="00000000" w:rsidR="00000000" w:rsidRPr="00000000">
        <w:rPr>
          <w:rtl w:val="0"/>
        </w:rPr>
      </w:r>
    </w:p>
    <w:p w:rsidR="00000000" w:rsidDel="00000000" w:rsidP="00000000" w:rsidRDefault="00000000" w:rsidRPr="00000000" w14:paraId="0000000F">
      <w:pPr>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Victor Batista</w:t>
      </w:r>
      <w:r w:rsidDel="00000000" w:rsidR="00000000" w:rsidRPr="00000000">
        <w:rPr>
          <w:rFonts w:ascii="Calibri" w:cs="Calibri" w:eastAsia="Calibri" w:hAnsi="Calibri"/>
          <w:rtl w:val="0"/>
        </w:rPr>
        <w:t xml:space="preserve">: cantor, compositor, arte-educador e violeiro autodidata; trabalha pela formação de crianças, jovens e adultos na região de Pirenópolis – GO, onde reside atualmente. Mineiro de nascença obteve em suas raízes culturais com sua família em cantorias à beira do fogão. Há mais de 20 anos na arte/educação ministra oficinas de iniciação à flauta doce para crianças e jovens e na área das cordas para jovens e adultos, Viola Caipira e Violão. Suas obras estão registradas em 05 CD’s independentes e autorais intitulados: “ALÉM DA SERRA DO CURRAL”, “EN’CANTANDO COM A BIODIVERSIDADE”, “MANCHETE DO TICO-TICO”; “CORAÇÃO CAMINHADOR”. </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veat">
    <w:embedRegular w:fontKey="{00000000-0000-0000-0000-000000000000}" r:id="rId1" w:subsetted="0"/>
    <w:embedBold w:fontKey="{00000000-0000-0000-0000-000000000000}" r:id="rId2" w:subsetted="0"/>
  </w:font>
  <w:font w:name="Amatic SC">
    <w:embedRegular w:fontKey="{00000000-0000-0000-0000-000000000000}" r:id="rId3" w:subsetted="0"/>
    <w:embedBold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276" w:lineRule="auto"/>
      <w:rPr/>
    </w:pPr>
    <w:r w:rsidDel="00000000" w:rsidR="00000000" w:rsidRPr="00000000">
      <w:rPr>
        <w:rFonts w:ascii="Amatic SC" w:cs="Amatic SC" w:eastAsia="Amatic SC" w:hAnsi="Amatic SC"/>
        <w:b w:val="1"/>
        <w:color w:val="980000"/>
        <w:sz w:val="48"/>
        <w:szCs w:val="48"/>
        <w:rtl w:val="0"/>
      </w:rPr>
      <w:t xml:space="preserve">Release Mostra Circuito CERRADO </w:t>
    </w:r>
    <w:r w:rsidDel="00000000" w:rsidR="00000000" w:rsidRPr="00000000">
      <w:rPr>
        <w:rFonts w:ascii="Caveat" w:cs="Caveat" w:eastAsia="Caveat" w:hAnsi="Caveat"/>
        <w:b w:val="1"/>
        <w:color w:val="980000"/>
        <w:sz w:val="48"/>
        <w:szCs w:val="48"/>
        <w:rtl w:val="0"/>
      </w:rPr>
      <w:t xml:space="preserve"> </w:t>
    </w:r>
    <w:r w:rsidDel="00000000" w:rsidR="00000000" w:rsidRPr="00000000">
      <w:rPr>
        <w:rFonts w:ascii="Playfair Display" w:cs="Playfair Display" w:eastAsia="Playfair Display" w:hAnsi="Playfair Display"/>
        <w:i w:val="1"/>
        <w:sz w:val="28"/>
        <w:szCs w:val="28"/>
        <w:rtl w:val="0"/>
      </w:rPr>
      <w:t xml:space="preserve">#dandôemcasa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4410075</wp:posOffset>
          </wp:positionH>
          <wp:positionV relativeFrom="paragraph">
            <wp:posOffset>-342899</wp:posOffset>
          </wp:positionV>
          <wp:extent cx="1595438" cy="132586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22117" l="26243" r="25581" t="21176"/>
                  <a:stretch>
                    <a:fillRect/>
                  </a:stretch>
                </pic:blipFill>
                <pic:spPr>
                  <a:xfrm>
                    <a:off x="0" y="0"/>
                    <a:ext cx="1595438" cy="13258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youtube.com/circuitodandobr" TargetMode="External"/><Relationship Id="rId7" Type="http://schemas.openxmlformats.org/officeDocument/2006/relationships/hyperlink" Target="https://www.circuitodando.com/sobre-o-dand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AmaticSC-regular.ttf"/><Relationship Id="rId4" Type="http://schemas.openxmlformats.org/officeDocument/2006/relationships/font" Target="fonts/AmaticSC-bold.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